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F8" w:rsidRDefault="000939F8" w:rsidP="000939F8">
      <w:pPr>
        <w:pStyle w:val="box453337"/>
        <w:spacing w:before="0" w:beforeAutospacing="0" w:after="48" w:afterAutospacing="0"/>
        <w:jc w:val="center"/>
        <w:rPr>
          <w:b/>
          <w:bCs/>
          <w:caps/>
          <w:color w:val="231F20"/>
          <w:sz w:val="43"/>
          <w:szCs w:val="43"/>
        </w:rPr>
      </w:pPr>
      <w:bookmarkStart w:id="0" w:name="_GoBack"/>
      <w:bookmarkEnd w:id="0"/>
      <w:r>
        <w:rPr>
          <w:b/>
          <w:bCs/>
          <w:caps/>
          <w:color w:val="231F20"/>
          <w:sz w:val="43"/>
          <w:szCs w:val="43"/>
        </w:rPr>
        <w:t>MINISTARSTVO ZNANOSTI I OBRAZOVANJA</w:t>
      </w:r>
    </w:p>
    <w:p w:rsidR="000939F8" w:rsidRDefault="000939F8" w:rsidP="000939F8">
      <w:pPr>
        <w:pStyle w:val="box453337"/>
        <w:spacing w:before="0" w:beforeAutospacing="0" w:after="48" w:afterAutospacing="0"/>
        <w:jc w:val="right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125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Na temelju članka 86. stavka 3. Zakona o odgoju i obrazovanju u osnovnoj i srednjoj školi (»Narodne novine«, broj 87/08., 86/09., 92/10., 105/10. – ispravak, 90/11., 5/12, 16/12., 86/12., 94/13. i 152/14.), ministar znanosti i obrazovanja donosi</w:t>
      </w:r>
    </w:p>
    <w:p w:rsidR="000939F8" w:rsidRDefault="000939F8" w:rsidP="000939F8">
      <w:pPr>
        <w:pStyle w:val="box453337"/>
        <w:spacing w:before="153" w:beforeAutospacing="0" w:after="0" w:afterAutospacing="0"/>
        <w:jc w:val="center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PRAVILNIK</w:t>
      </w:r>
    </w:p>
    <w:p w:rsidR="000939F8" w:rsidRDefault="000939F8" w:rsidP="000939F8">
      <w:pPr>
        <w:pStyle w:val="box453337"/>
        <w:spacing w:before="68" w:beforeAutospacing="0" w:after="72" w:afterAutospacing="0"/>
        <w:jc w:val="center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IZMJENI PRAVILNIKA O KRITERIJIMA ZA IZRICANJE PEDAGOŠKIH MJERA</w:t>
      </w:r>
    </w:p>
    <w:p w:rsidR="000939F8" w:rsidRDefault="000939F8" w:rsidP="000939F8">
      <w:pPr>
        <w:pStyle w:val="box453337"/>
        <w:spacing w:before="103" w:beforeAutospacing="0" w:after="48" w:afterAutospacing="0"/>
        <w:jc w:val="center"/>
        <w:rPr>
          <w:color w:val="231F20"/>
        </w:rPr>
      </w:pPr>
      <w:r>
        <w:rPr>
          <w:color w:val="231F20"/>
        </w:rPr>
        <w:t>Članak 1.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U Pravilniku o kriterijima za izricanje pedagoških mjera (»Narodne novine«, broj 94/15.), članak 4. mijenja se i glasi: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»(1) Pedagoška mjera izriče se i zbog neopravdanih izostanaka s nastave.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(2) Izostanak s nastave, u slučaju pravodobnog zahtjeva roditelja, može odobriti: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– učitelj/nastavnik za izostanak tijekom nastavnoga dana,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– razrednik za izostanak do tri (pojedinačna ili uzastopna) radna dana,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– ravnatelj za izostanak do sedam (uzastopnih) radnih dana,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– učiteljsko/nastavničko vijeće za izostanak do petnaest (uzastopnih) radnih dana.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(3) Roditelj može, više puta godišnje, opravdati izostanak svoga djeteta u trajanju do tri radna dana, a za koje nije pravodobno podnesen zahtjev za odobrenjem sukladno stavku 2. ovoga članka.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(4) Opravdanost izostanka s nastave zbog zdravstvenih razloga u trajanju duljem od tri radna dana uzastopno dokazuje se liječničkom potvrdom.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(6) Neopravdanim izostankom smatra se izostanak koji nije odobren ili opravdan sukladno odredbama stavka 2., 3., 4. i 5. ovoga članka.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(7) Načini opravdavanja izostanaka učenika i primjereni rok javljanja o razlogu izostanka uređuju se statutom škole.«</w:t>
      </w:r>
    </w:p>
    <w:p w:rsidR="000939F8" w:rsidRDefault="000939F8" w:rsidP="000939F8">
      <w:pPr>
        <w:pStyle w:val="box453337"/>
        <w:spacing w:before="103" w:beforeAutospacing="0" w:after="48" w:afterAutospacing="0"/>
        <w:jc w:val="center"/>
        <w:rPr>
          <w:color w:val="231F20"/>
        </w:rPr>
      </w:pPr>
      <w:r>
        <w:rPr>
          <w:color w:val="231F20"/>
        </w:rPr>
        <w:t>Članak 2.</w:t>
      </w:r>
    </w:p>
    <w:p w:rsidR="000939F8" w:rsidRDefault="000939F8" w:rsidP="000939F8">
      <w:pPr>
        <w:pStyle w:val="box453337"/>
        <w:spacing w:before="0" w:beforeAutospacing="0" w:after="48" w:afterAutospacing="0"/>
        <w:ind w:firstLine="408"/>
        <w:jc w:val="both"/>
        <w:rPr>
          <w:color w:val="231F20"/>
        </w:rPr>
      </w:pPr>
      <w:r>
        <w:rPr>
          <w:color w:val="231F20"/>
        </w:rPr>
        <w:t>Ovaj pravilnik stupa na snagu osmoga dana od dana objave u »Narodnim novinama«.</w:t>
      </w:r>
    </w:p>
    <w:p w:rsidR="000939F8" w:rsidRDefault="000939F8" w:rsidP="000939F8">
      <w:pPr>
        <w:pStyle w:val="box453337"/>
        <w:spacing w:before="0" w:beforeAutospacing="0" w:after="0" w:afterAutospacing="0"/>
        <w:ind w:left="408"/>
        <w:rPr>
          <w:color w:val="231F20"/>
        </w:rPr>
      </w:pPr>
      <w:r>
        <w:rPr>
          <w:color w:val="231F20"/>
        </w:rPr>
        <w:t>Klasa: 602-01/16-01/00635</w:t>
      </w:r>
    </w:p>
    <w:p w:rsidR="000939F8" w:rsidRDefault="000939F8" w:rsidP="000939F8">
      <w:pPr>
        <w:pStyle w:val="box453337"/>
        <w:spacing w:before="0" w:beforeAutospacing="0" w:after="0" w:afterAutospacing="0"/>
        <w:ind w:left="408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533-28-16-0001</w:t>
      </w:r>
    </w:p>
    <w:p w:rsidR="000939F8" w:rsidRDefault="000939F8" w:rsidP="000939F8">
      <w:pPr>
        <w:pStyle w:val="box453337"/>
        <w:spacing w:before="0" w:beforeAutospacing="0" w:after="0" w:afterAutospacing="0"/>
        <w:ind w:left="408"/>
        <w:rPr>
          <w:color w:val="231F20"/>
        </w:rPr>
      </w:pPr>
      <w:r>
        <w:rPr>
          <w:color w:val="231F20"/>
        </w:rPr>
        <w:t>Zagreb, 28. prosinca 2016.</w:t>
      </w:r>
    </w:p>
    <w:p w:rsidR="000939F8" w:rsidRDefault="000939F8" w:rsidP="000939F8">
      <w:pPr>
        <w:pStyle w:val="box453337"/>
        <w:spacing w:before="27" w:beforeAutospacing="0" w:after="48" w:afterAutospacing="0"/>
        <w:ind w:left="2712"/>
        <w:jc w:val="center"/>
        <w:rPr>
          <w:color w:val="231F20"/>
        </w:rPr>
      </w:pPr>
      <w:r>
        <w:rPr>
          <w:color w:val="231F20"/>
        </w:rPr>
        <w:t>Ministar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prof. dr. sc. Pavo Barišić, v. r.</w:t>
      </w:r>
    </w:p>
    <w:p w:rsidR="001379C6" w:rsidRDefault="001379C6"/>
    <w:sectPr w:rsidR="0013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F8"/>
    <w:rsid w:val="000939F8"/>
    <w:rsid w:val="001379C6"/>
    <w:rsid w:val="0021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09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09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TAJNISTVO</cp:lastModifiedBy>
  <cp:revision>2</cp:revision>
  <dcterms:created xsi:type="dcterms:W3CDTF">2023-08-30T01:44:00Z</dcterms:created>
  <dcterms:modified xsi:type="dcterms:W3CDTF">2023-08-30T01:44:00Z</dcterms:modified>
</cp:coreProperties>
</file>